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B362" w14:textId="77777777" w:rsidR="00F51BA5" w:rsidRDefault="00B302EA">
      <w:pPr>
        <w:pStyle w:val="Heading1"/>
      </w:pPr>
      <w:r>
        <w:t>Comforting Myths: How Cultural Belief Systems Give False Gratification and Shape Behaviour</w:t>
      </w:r>
    </w:p>
    <w:p w14:paraId="6DBC98C1" w14:textId="77777777" w:rsidR="00F51BA5" w:rsidRDefault="00B302EA">
      <w:r>
        <w:t>Researcher: Vaishnavi Bhadana</w:t>
      </w:r>
    </w:p>
    <w:p w14:paraId="773D225D" w14:textId="77777777" w:rsidR="00F51BA5" w:rsidRDefault="00B302EA">
      <w:r>
        <w:t>Duration: ____________________________</w:t>
      </w:r>
    </w:p>
    <w:p w14:paraId="7F5C4C88" w14:textId="77777777" w:rsidR="00F51BA5" w:rsidRDefault="00B302EA">
      <w:r>
        <w:t>Supervisor: ____________________________</w:t>
      </w:r>
    </w:p>
    <w:p w14:paraId="12F0FC43" w14:textId="0A52C699" w:rsidR="00F51BA5" w:rsidRDefault="00B302EA">
      <w:r>
        <w:t>Methodology: Mixed methods</w:t>
      </w:r>
      <w:r>
        <w:t xml:space="preserve"> (survey, semi-structured interviews, content analysis)</w:t>
      </w:r>
    </w:p>
    <w:p w14:paraId="420A5DBF" w14:textId="77777777" w:rsidR="00F51BA5" w:rsidRDefault="00B302EA">
      <w:pPr>
        <w:pStyle w:val="Heading2"/>
      </w:pPr>
      <w:r>
        <w:t>Abstract</w:t>
      </w:r>
    </w:p>
    <w:p w14:paraId="22BB4633" w14:textId="77777777" w:rsidR="00F51BA5" w:rsidRDefault="00B302EA">
      <w:r>
        <w:t>This project explores how culturally rooted belief systems that provide emotional comfort also shape individual and collective behaviour. The study focuses on three common “comforting myths” — the idea that ‘everything happens for a reason’, fatalistic attitudes toward civic engagement, and stigma surrounding mental health. Using a mixed-methods approach combining surveys, interviews, and media content analysis, the project examines how these beliefs offer psychological gratification but can also discourage</w:t>
      </w:r>
      <w:r>
        <w:t xml:space="preserve"> agency, responsibility, and help-seeking. Findings suggest that while such beliefs provide emotional relief, they also contribute to avoidance of action and reinforce social stigma.</w:t>
      </w:r>
    </w:p>
    <w:p w14:paraId="0580D5E4" w14:textId="77777777" w:rsidR="00F51BA5" w:rsidRDefault="00B302EA">
      <w:pPr>
        <w:pStyle w:val="Heading2"/>
      </w:pPr>
      <w:r>
        <w:t>Research Question</w:t>
      </w:r>
    </w:p>
    <w:p w14:paraId="3A9A4A9E" w14:textId="77777777" w:rsidR="00F51BA5" w:rsidRDefault="00B302EA">
      <w:r>
        <w:t>Primary: How do culturally rooted belief systems that provide emotional gratification influence attitudes and behaviours in social and political domains?</w:t>
      </w:r>
    </w:p>
    <w:p w14:paraId="4C2D717B" w14:textId="77777777" w:rsidR="00F51BA5" w:rsidRDefault="00B302EA">
      <w:r>
        <w:t>Sub-questions:</w:t>
      </w:r>
    </w:p>
    <w:p w14:paraId="06674C9C" w14:textId="77777777" w:rsidR="00F51BA5" w:rsidRDefault="00B302EA">
      <w:r>
        <w:t>1. What emotional gratifications do people derive from such beliefs?</w:t>
      </w:r>
    </w:p>
    <w:p w14:paraId="43F2B6BE" w14:textId="77777777" w:rsidR="00F51BA5" w:rsidRDefault="00B302EA">
      <w:r>
        <w:t>2. How do these beliefs affect help-seeking, civic participation, and tolerance?</w:t>
      </w:r>
    </w:p>
    <w:p w14:paraId="51596818" w14:textId="77777777" w:rsidR="00F51BA5" w:rsidRDefault="00B302EA">
      <w:r>
        <w:t>3. Under what circumstances do individuals question or abandon such beliefs?</w:t>
      </w:r>
    </w:p>
    <w:p w14:paraId="6DFB4F16" w14:textId="77777777" w:rsidR="00F51BA5" w:rsidRDefault="00B302EA">
      <w:pPr>
        <w:pStyle w:val="Heading2"/>
      </w:pPr>
      <w:r>
        <w:t>Objective</w:t>
      </w:r>
    </w:p>
    <w:p w14:paraId="5D15EE2F" w14:textId="77777777" w:rsidR="00F51BA5" w:rsidRDefault="00B302EA">
      <w:r>
        <w:t>To understand how comforting but constraining cultural beliefs shape human attitudes and decision-making — particularly around mental health stigma, civic responsibility, and personal agency.</w:t>
      </w:r>
    </w:p>
    <w:p w14:paraId="2D5F7032" w14:textId="77777777" w:rsidR="00F51BA5" w:rsidRDefault="00B302EA">
      <w:pPr>
        <w:pStyle w:val="Heading2"/>
      </w:pPr>
      <w:r>
        <w:t>Methodology: Mixed Methods Design</w:t>
      </w:r>
    </w:p>
    <w:p w14:paraId="415FEFF4" w14:textId="77777777" w:rsidR="00F51BA5" w:rsidRDefault="00B302EA">
      <w:r>
        <w:t>1. Survey (Quantitative Component):</w:t>
      </w:r>
    </w:p>
    <w:p w14:paraId="1885298D" w14:textId="77777777" w:rsidR="00F51BA5" w:rsidRDefault="00B302EA">
      <w:r>
        <w:t>Sample size: 122 respondents (students, teachers, working professionals). Format: Google Form, 12 questions including a short vignette experiment. Measures included agreement with cultural belief statements and willingness to take civic action after reading fatalistic vs. agency framed stories.</w:t>
      </w:r>
    </w:p>
    <w:p w14:paraId="4797CBC2" w14:textId="77777777" w:rsidR="00F51BA5" w:rsidRDefault="00B302EA">
      <w:r>
        <w:lastRenderedPageBreak/>
        <w:t>Key Observation: Participants exposed to the agency frame were 23% more likely to indicate intent to take civic action.</w:t>
      </w:r>
    </w:p>
    <w:p w14:paraId="25709A89" w14:textId="77777777" w:rsidR="00F51BA5" w:rsidRDefault="00B302EA">
      <w:r>
        <w:t>2. Semi-Structured Interviews (Qualitative Component):</w:t>
      </w:r>
    </w:p>
    <w:p w14:paraId="6BE53110" w14:textId="77777777" w:rsidR="00F51BA5" w:rsidRDefault="00B302EA">
      <w:r>
        <w:t>Eight 20–30-minute interviews were conducted to understand motivations and emotions behind belief adherence. Transcriptions were coded for thematic analysis using Google Sheets.</w:t>
      </w:r>
    </w:p>
    <w:p w14:paraId="529834F6" w14:textId="77777777" w:rsidR="00F51BA5" w:rsidRDefault="00B302EA">
      <w:r>
        <w:t>Sample Interview Questions:</w:t>
      </w:r>
    </w:p>
    <w:p w14:paraId="3434AED7" w14:textId="77777777" w:rsidR="00F51BA5" w:rsidRDefault="00B302EA">
      <w:r>
        <w:t>1. Can you tell me about a belief in your family or culture that people follow without question?</w:t>
      </w:r>
      <w:r>
        <w:br/>
        <w:t>2. Why do you think people hold on to this belief?</w:t>
      </w:r>
      <w:r>
        <w:br/>
        <w:t>3. How does this belief make them feel?</w:t>
      </w:r>
      <w:r>
        <w:br/>
        <w:t>4. Has this belief ever affected a decision you or someone else made?</w:t>
      </w:r>
      <w:r>
        <w:br/>
        <w:t>5. Do you see this belief as more helpful or harmful?</w:t>
      </w:r>
      <w:r>
        <w:br/>
        <w:t>6. What might make people question this belief?</w:t>
      </w:r>
    </w:p>
    <w:p w14:paraId="6424300A" w14:textId="77777777" w:rsidR="00F51BA5" w:rsidRDefault="00B302EA">
      <w:pPr>
        <w:pStyle w:val="Heading3"/>
      </w:pPr>
      <w:r>
        <w:t>Coded Themes and Illustrative Quotes</w:t>
      </w:r>
    </w:p>
    <w:p w14:paraId="5B53E9D7" w14:textId="77777777" w:rsidR="00F51BA5" w:rsidRDefault="00B302EA">
      <w:r>
        <w:t>Gratification — 'Even if it’s not true, it helps me sleep at night.' (Female, 47)</w:t>
      </w:r>
    </w:p>
    <w:p w14:paraId="3D3EC0C3" w14:textId="77777777" w:rsidR="00F51BA5" w:rsidRDefault="00B302EA">
      <w:r>
        <w:t>Avoidance — 'I don’t vote because nothing changes anyway.' (Male, 35)</w:t>
      </w:r>
    </w:p>
    <w:p w14:paraId="2B75C2A5" w14:textId="77777777" w:rsidR="00F51BA5" w:rsidRDefault="00B302EA">
      <w:r>
        <w:t>Stigma — 'My family said therapy means you’re weak.' (Female, 17)</w:t>
      </w:r>
    </w:p>
    <w:p w14:paraId="5FB90A8F" w14:textId="77777777" w:rsidR="00F51BA5" w:rsidRDefault="00B302EA">
      <w:r>
        <w:t>Catalyst for Change — 'Once my teacher talked openly about anxiety, I felt less alone.' (Female, 17)</w:t>
      </w:r>
    </w:p>
    <w:p w14:paraId="58D6E8E3" w14:textId="77777777" w:rsidR="00F51BA5" w:rsidRDefault="00B302EA">
      <w:pPr>
        <w:pStyle w:val="Heading2"/>
      </w:pPr>
      <w:r>
        <w:t>Content Analysis</w:t>
      </w:r>
    </w:p>
    <w:p w14:paraId="47B13D9B" w14:textId="77777777" w:rsidR="00F51BA5" w:rsidRDefault="00B302EA">
      <w:r>
        <w:t>Thirty-five posts (25 Instagram, 10 news headlines) were analysed for references to fate, karma, or moral purity. Over 70% reinforced fatalistic comfort, while only 15% promoted personal or collective agency.</w:t>
      </w:r>
    </w:p>
    <w:p w14:paraId="759547C9" w14:textId="77777777" w:rsidR="00F51BA5" w:rsidRDefault="00B302EA">
      <w:pPr>
        <w:pStyle w:val="Heading2"/>
      </w:pPr>
      <w:r>
        <w:t>Case Studies</w:t>
      </w:r>
    </w:p>
    <w:p w14:paraId="7AEFDA1C" w14:textId="77777777" w:rsidR="00F51BA5" w:rsidRDefault="00B302EA">
      <w:pPr>
        <w:pStyle w:val="Heading3"/>
      </w:pPr>
      <w:r>
        <w:t>Case Study 1: 'It Will Pass on Its Own' — A 17-year-old classmate</w:t>
      </w:r>
    </w:p>
    <w:p w14:paraId="5E8F5A2F" w14:textId="77777777" w:rsidR="00F51BA5" w:rsidRDefault="00B302EA">
      <w:r>
        <w:t>An adolescent girl reported recurring anxiety but hesitated to seek help due to the belief that 'talking about mental issues makes them worse.' Her family reinforced this notion, considering mental distress a sign of weakness. While this belief provided comfort by avoiding confrontation with her emotions, it delayed help-seeking. Later, exposure to awareness programs reframed her belief, leading to proactive self-care.</w:t>
      </w:r>
    </w:p>
    <w:p w14:paraId="3C839A36" w14:textId="77777777" w:rsidR="00F51BA5" w:rsidRDefault="00B302EA">
      <w:pPr>
        <w:pStyle w:val="Heading3"/>
      </w:pPr>
      <w:r>
        <w:t>Case Study 2: 'Karma Will Fix It' — A 45-year-old woman (Mother)</w:t>
      </w:r>
    </w:p>
    <w:p w14:paraId="1FBFDAFE" w14:textId="77777777" w:rsidR="00F51BA5" w:rsidRDefault="00B302EA">
      <w:r>
        <w:t xml:space="preserve">A homemaker diagnosed with obsessive-compulsive disorder described how her belief in karma provided relief: 'If I’m suffering, it’s part of my past deeds.' While this belief offered </w:t>
      </w:r>
      <w:r>
        <w:lastRenderedPageBreak/>
        <w:t>comfort, it also hindered adherence to therapy. Improvement began when she reframed therapy as a spiritual act of balance.</w:t>
      </w:r>
    </w:p>
    <w:p w14:paraId="1E40FFCB" w14:textId="77777777" w:rsidR="00F51BA5" w:rsidRDefault="00B302EA">
      <w:pPr>
        <w:pStyle w:val="Heading3"/>
      </w:pPr>
      <w:r>
        <w:t>Case Study 3: 'Nothing Will Change Anyway' — A 35-year-old male professional</w:t>
      </w:r>
    </w:p>
    <w:p w14:paraId="3EA1C718" w14:textId="77777777" w:rsidR="00F51BA5" w:rsidRDefault="00B302EA">
      <w:r>
        <w:t>A marketing executive rarely participated in civic initiatives, believing 'the system is corrupt and individual action is useless.' This fatalistic worldview offered psychological safety but stifled engagement. A colleague’s success in organizing a local drive inspired him to reconsider, revealing potential for gradual mindset change.</w:t>
      </w:r>
    </w:p>
    <w:p w14:paraId="5F5FADF9" w14:textId="77777777" w:rsidR="00F51BA5" w:rsidRDefault="00B302EA">
      <w:pPr>
        <w:pStyle w:val="Heading2"/>
      </w:pPr>
      <w:r>
        <w:t>Analysis and Findings</w:t>
      </w:r>
    </w:p>
    <w:p w14:paraId="74A20385" w14:textId="77777777" w:rsidR="00F51BA5" w:rsidRDefault="00B302EA">
      <w:r>
        <w:t>Quantitative: 62% agreed with at least one fatalistic belief. 48% showed reduced civic motivation when problems were framed as fate-based. 55% acknowledged that 'beliefs provide comfort even when untrue.'</w:t>
      </w:r>
    </w:p>
    <w:p w14:paraId="066DEBE6" w14:textId="77777777" w:rsidR="00F51BA5" w:rsidRDefault="00B302EA">
      <w:r>
        <w:t>Qualitative: Comforting beliefs often act as emotional defense mechanisms, reducing distress but discouraging action. Young people demonstrated greater openness to questioning these beliefs.</w:t>
      </w:r>
    </w:p>
    <w:p w14:paraId="41FF7D4B" w14:textId="77777777" w:rsidR="00F51BA5" w:rsidRDefault="00B302EA">
      <w:pPr>
        <w:pStyle w:val="Heading2"/>
      </w:pPr>
      <w:r>
        <w:t>Reflections</w:t>
      </w:r>
    </w:p>
    <w:p w14:paraId="01767C91" w14:textId="77777777" w:rsidR="00F51BA5" w:rsidRDefault="00B302EA">
      <w:r>
        <w:t>Conducting this project showed me that belief systems are psychological strategies for coping with uncertainty. Comfort and constraint coexist within the same belief. This experience deepened my interest in psychology and strengthened my skills in interviewing, analysis, and understanding human behavior.</w:t>
      </w:r>
    </w:p>
    <w:p w14:paraId="399583BE" w14:textId="77777777" w:rsidR="00F51BA5" w:rsidRDefault="00B302EA">
      <w:pPr>
        <w:pStyle w:val="Heading2"/>
      </w:pPr>
      <w:r>
        <w:t>Deliverables</w:t>
      </w:r>
    </w:p>
    <w:p w14:paraId="37EBEB4A" w14:textId="77777777" w:rsidR="00F51BA5" w:rsidRDefault="00B302EA">
      <w:r>
        <w:t>• 6-page report (PDF) — ‘Comforting Myths: How Cultural Beliefs Shape Behaviour’</w:t>
      </w:r>
    </w:p>
    <w:p w14:paraId="70AE3DF6" w14:textId="77777777" w:rsidR="00F51BA5" w:rsidRDefault="00B302EA">
      <w:r>
        <w:t>• Infographic (Canva) summarizing findings</w:t>
      </w:r>
    </w:p>
    <w:p w14:paraId="678BFC87" w14:textId="77777777" w:rsidR="00F51BA5" w:rsidRDefault="00B302EA">
      <w:r>
        <w:t>• 700-word LinkedIn blog post: ‘The Psychology of Comforting Myths’</w:t>
      </w:r>
    </w:p>
    <w:p w14:paraId="0063B21F" w14:textId="77777777" w:rsidR="00F51BA5" w:rsidRDefault="00B302EA">
      <w:r>
        <w:t>• 5-minute video reflection summary</w:t>
      </w:r>
    </w:p>
    <w:p w14:paraId="0BB4F208" w14:textId="77777777" w:rsidR="00F51BA5" w:rsidRDefault="00B302EA">
      <w:pPr>
        <w:pStyle w:val="Heading2"/>
      </w:pPr>
      <w:r>
        <w:t>Common App Entry (Ready-to-Copy)</w:t>
      </w:r>
    </w:p>
    <w:p w14:paraId="37B5DB2D" w14:textId="77777777" w:rsidR="00F51BA5" w:rsidRDefault="00B302EA">
      <w:r>
        <w:t>Activity name (50 char): Research: Cultural Beliefs &amp; Behaviour</w:t>
      </w:r>
    </w:p>
    <w:p w14:paraId="56A60D07" w14:textId="77777777" w:rsidR="00F51BA5" w:rsidRDefault="00B302EA">
      <w:r>
        <w:t>Role &amp; description (150 char): Designed &amp; ran mixed-methods study (survey n=120, interviews n=8). Published findings &amp; infographic; explored mental-health stigma &amp; civic action.</w:t>
      </w:r>
    </w:p>
    <w:p w14:paraId="3B4E9F3C" w14:textId="77777777" w:rsidR="00F51BA5" w:rsidRDefault="00B302EA">
      <w:r>
        <w:t>Hours: ___________      Position: Independent Researcher      Supervision: Guided by ___________________</w:t>
      </w:r>
    </w:p>
    <w:sectPr w:rsidR="00F51B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545340">
    <w:abstractNumId w:val="8"/>
  </w:num>
  <w:num w:numId="2" w16cid:durableId="201092865">
    <w:abstractNumId w:val="6"/>
  </w:num>
  <w:num w:numId="3" w16cid:durableId="184751644">
    <w:abstractNumId w:val="5"/>
  </w:num>
  <w:num w:numId="4" w16cid:durableId="569268997">
    <w:abstractNumId w:val="4"/>
  </w:num>
  <w:num w:numId="5" w16cid:durableId="376046340">
    <w:abstractNumId w:val="7"/>
  </w:num>
  <w:num w:numId="6" w16cid:durableId="64379789">
    <w:abstractNumId w:val="3"/>
  </w:num>
  <w:num w:numId="7" w16cid:durableId="1929775079">
    <w:abstractNumId w:val="2"/>
  </w:num>
  <w:num w:numId="8" w16cid:durableId="557784603">
    <w:abstractNumId w:val="1"/>
  </w:num>
  <w:num w:numId="9" w16cid:durableId="180060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6"/>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A15CC"/>
    <w:rsid w:val="00AA1D8D"/>
    <w:rsid w:val="00B302EA"/>
    <w:rsid w:val="00B47730"/>
    <w:rsid w:val="00CB0664"/>
    <w:rsid w:val="00F51B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32CF7"/>
  <w14:defaultImageDpi w14:val="300"/>
  <w15:docId w15:val="{DF771ACC-2D30-A14D-B9F8-F9B81AB2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pooja miglani</cp:lastModifiedBy>
  <cp:revision>2</cp:revision>
  <dcterms:created xsi:type="dcterms:W3CDTF">2025-11-01T08:41:00Z</dcterms:created>
  <dcterms:modified xsi:type="dcterms:W3CDTF">2025-11-01T08:41:00Z</dcterms:modified>
  <cp:category/>
</cp:coreProperties>
</file>